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b/>
          <w:color w:val="auto"/>
          <w:sz w:val="36"/>
          <w:szCs w:val="36"/>
        </w:rPr>
      </w:pPr>
      <w:r>
        <w:rPr>
          <w:b/>
          <w:color w:val="auto"/>
          <w:sz w:val="36"/>
          <w:szCs w:val="36"/>
          <w:shd w:val="clear" w:fill="FFFFFF"/>
        </w:rPr>
        <w:t>中华人民共和国安全生产法</w:t>
      </w:r>
    </w:p>
    <w:p>
      <w:pPr>
        <w:pStyle w:val="3"/>
        <w:keepNext w:val="0"/>
        <w:keepLines w:val="0"/>
        <w:widowControl/>
        <w:suppressLineNumbers w:val="0"/>
        <w:spacing w:before="0" w:beforeAutospacing="0" w:after="0" w:afterAutospacing="0" w:line="21" w:lineRule="atLeast"/>
        <w:ind w:left="0" w:right="0" w:firstLine="440" w:firstLineChars="200"/>
        <w:jc w:val="left"/>
        <w:rPr>
          <w:color w:val="auto"/>
          <w:sz w:val="22"/>
          <w:szCs w:val="22"/>
        </w:rPr>
      </w:pPr>
      <w:r>
        <w:rPr>
          <w:color w:val="auto"/>
          <w:sz w:val="22"/>
          <w:szCs w:val="22"/>
          <w:shd w:val="clear" w:fill="FFFFFF"/>
        </w:rPr>
        <w:t>(2002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pPr>
        <w:pStyle w:val="4"/>
        <w:keepNext w:val="0"/>
        <w:keepLines w:val="0"/>
        <w:widowControl/>
        <w:suppressLineNumbers w:val="0"/>
        <w:spacing w:before="0" w:beforeAutospacing="0" w:after="0" w:afterAutospacing="0" w:line="30" w:lineRule="atLeast"/>
        <w:ind w:left="0" w:right="0" w:firstLine="480" w:firstLineChars="200"/>
        <w:jc w:val="left"/>
      </w:pPr>
      <w:r>
        <w:rPr>
          <w:color w:val="000000"/>
          <w:shd w:val="clear" w:fill="FFFFFF"/>
        </w:rPr>
        <w:t>目录</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第一章  总则</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第二章  生产经营单位的安全生产保障</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第三章  从业人员的安全生产权利义务</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第四章  安全生产的监督管理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第五章  生产安全事故的应急救援与调查处理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第六章  法律责任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第七章  附则</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第一章  总则</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第一条  为了加强安全生产工作，防止和减少生产安全事故，保障人民群众生命和财产安全，促进经济社会持续健康发展，制定本法。</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第三条  安全生产工作应当以人为本，坚持安全发展，坚持安全第一、预防为主、综合治理的方针，强化和落实生产经营单位的主体责任，建立生产经营单位负责、职工参与、政府监管、行业自律和社会监督的机制。</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第五条  生产经营单位的主要负责人对本单位的安全生产工作全面负责。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第六条  生产经营单位的从业人员有依法获得安全生产保障的权利，并应当依法履行安全生产方面的义务。</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第七条  工会依法对安全生产工作进行监督。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生产经营单位的工会依法组织职工参加本单位安全生产工作的民主管理和民主监督，维护职工在安全生产方面的合法权益。生产经营单位制定或者修改有关安全生产的规章  制度，应当听取工会的意见。</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第八条  国务院和县级以上地方各级人民政府应当根据国民经济和社会发展规划制定安全生产规划，并组织实施。安全生产规划应当与城乡规划相衔接。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第九条  国务院安全生产监督管理部门依照本法，对全国安全生产工作实施综合监督管理；县级以上地方各级人民政府安全生产监督管理部门依照本法，对本行政区域内安全生产工作实施综合监督管理。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安全生产监督管理部门和对有关行业、领域的安全生产工作实施监督管理的部门，统称负有安全生产监督管理职责的部门。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第十条  国务院有关部门应当按照保障安全生产的要求，依法及时制定有关的国家标准或者行业标准，并根据科技进步和经济发展适时修订。</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生产经营单位必须执行依法制定的保障安全生产的国家标准或者行业标准。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第十一条  各级人民政府及其有关部门应当采取多种形式，加强对有关安全生产的法律、法规和安全生产知识的宣传，增强全社会的安全生产意识。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第十二条  有关协会组织依照法律、行政法规和章  程，为生产经营单位提供安全生产方面的信息、培训等服务，发挥自律作用，促进生产经营单位加强安全生产管理。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第十三条  依法设立的为安全生产提供技术、管理服务的机构，依照法律、行政法规和执业准则，接受生产经营单位的委托为其安全生产工作提供技术、管理服务。</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生产经营单位委托前款规定的机构提供安全生产技术、管理服务的，保证安全生产的责任仍由本单位负责。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第十四条  国家实行生产安全事故责任追究制度，依照本法和有关法律、法规的规定，追究生产安全事故责任人员的法律责任。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第十五条  国家鼓励和支持安全生产科学技术研究和安全生产先进技术的推广应用，提高安全生产水平。</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第十六条  国家对在改善安全生产条件、防止生产安全事故、参加抢险救护等方面取得显著成绩的单位和个人，给予奖励。</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第二章  生产经营单位的安全生产保障</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第十七条  生产经营单位应当具备本法和有关法律、行政法规和国家标准或者行业标准规定的安全生产条件；不具备安全生产条件的，不得从事生产经营活动。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第十八条  生产经营单位的主要负责人对本单位安全生产工作负有下列职责：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（一）建立、健全本单位安全生产责任制；</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（二）组织制定本单位安全生产规章  制度和操作规程；  </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（三）组织制定并实施本单位安全生产教育和培训计划；</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（四）保证本单位安全生产投入的有效实施；   </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（五）督促、检查本单位的安全生产工作，及时消除生产安全事故隐患；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（六）组织制定并实施本单位的生产安全事故应急救援预案；</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（七）及时、如实报告生产安全事故。</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第十九条  生产经营单位的安全生产责任制应当明确各岗位的责任人员、责任范围和考核标准等内容。</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生产经营单位应当建立相应的机制，加强对安全生产责任制落实情况的监督考核，保证安全生产责任制的落实。</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第二十条  生产经营单位应当具备的安全生产条  件所必需的资金投入，由生产经营单位的决策机构、主要负责人或者个人经营的投资人予以保证，并对由于安全生产所必需的资金投入不足导致的后果承担责任。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第二十一条  矿山、金属冶炼、建筑施工、道路运输单位和危险物品的生产、经营、储存单位，应当设置安全生产管理机构或者配备专职安全生产管理人员。</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前款规定以外的其他生产经营单位，从业人员超过一百人的，应当设置安全生产管理机构或者配备专职安全生产管理人员；从业人员在一百人以下的，应当配备专职或者兼职的安全生产管理人员。</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第二十二条  生产经营单位的安全生产管理机构以及安全生产管理人员履行下列职责：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（一）组织或者参与拟订本单位安全生产规章  制度、操作规程和生产安全事故应急救援预案；</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（二）组织或者参与本单位安全生产教育和培训，如实记录安全生产教育和培训情况；</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（三）督促落实本单位重大危险源的安全管理措施；</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（四）组织或者参与本单位应急救援演练；</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（五）检查本单位的安全生产状况，及时排查生产安全事故隐患，提出改进安全生产管理的建议；</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（六）制止和纠正违章  指挥、强令冒险作业、违反操作规程的行为；</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（七）督促落实本单位安全生产整改措施。</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第二十三条  生产经营单位的安全生产管理机构以及安全生产管理人员应当恪尽职守，依法履行职责。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生产经营单位作出涉及安全生产的经营决策，应当听取安全生产管理机构以及安全生产管理人员的意见。</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生产经营单位不得因安全生产管理人员依法履行职责而降低其工资、福利等待遇或者解除与其订立的劳动合同。</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危险物品的生产、储存单位以及矿山、金属冶炼单位的安全生产管理人员的任免，应当告知主管的负有安全生产监督管理职责的部门。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第二十四条  生产经营单位的主要负责人和安全生产管理人员必须具备与本单位所从事的生产经营活动相应的安全生产知识和管理能力。</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生产经营单位接收中等职业学校、高等学校学生实习的，应当对实习学生进行相应的安全生产教育和培训，提供必要的劳动防护用品。学校应当协助生产经营单位对实习学生进行安全生产教育和培训。</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生产经营单位应当建立安全生产教育和培训档案，如实记录安全生产教育和培训的时间、内容、参加人员以及考核结果等情况。</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第二十六条  生产经营单位采用新工艺、新技术、新材料或者使用新设备，必须了解、掌握其安全技术特性，采取有效的安全防护措施，并对从业人员进行专门的安全生产教育和培训。</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第二十七条  生产经营单位的特种作业人员必须按照国家有关规定经专门的安全作业培训，取得相应资格，方可上岗作业。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特种作业人员的范围由国务院安全生产监督管理部门会同国务院有关部门确定。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第二十八条  生产经营单位新建、改建、扩建工程项目（以下统称建设项目）的安全设施，必须与主体工程同时设计、同时施工、同时投入生产和使用。安全设施投资应当纳入建设项目概算。</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第二十九条  矿山、金属冶炼建设项目和用于生产、储存、装卸危险物品的建设项目，应当按照国家有关规定进行安全评价。</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第三十条  建设项目安全设施的设计人、设计单位应当对安全设施设计负责。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矿山、金属冶炼建设项目和用于生产、储存、装卸危险物品的建设项目的安全设施设计应当按照国家有关规定报经有关部门审查，审查部门及其负责审查的人员对审查结果负责。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第三十一条  矿山、金属冶炼建设项目和用于生产、储存、装卸危险物品的建设项目的施工单位必须按照批准的安全设施设计施工，并对安全设施的工程质量负责。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第三十二条  生产经营单位应当在有较大危险因素的生产经营场所和有关设施、设备上，设置明显的安全警示标志。</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第三十三条  安全设备的设计、制造、安装、使用、检测、维修、改造和报废，应当符合国家标准或者行业标准。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生产经营单位必须对安全设备进行经常性维护、保养，并定期检测，保证正常运转。维护、保养、检测应当作好记录，并由有关人员签字。</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第三十五条  国家对严重危及生产安全的工艺、设备实行淘汰制度，具体目录由国务院安全生产监督管理部门会同国务院有关部门制定并公布。法律、行政法规对目录的制定另有规定的，适用其规定。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省、自治区、直辖市人民政府可以根据本地区实际情况制定并公布具体目录，对前款规定以外的危及生产安全的工艺、设备予以淘汰。</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生产经营单位不得使用应当淘汰的危及生产安全的工艺、设备。</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第三十六条  生产、经营、运输、储存、使用危险物品或者处置废弃危险物品的，由有关主管部门依照有关法律、法规的规定和国家标准或者行业标准审批并实施监督管理。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第三十七条  生产经营单位对重大危险源应当登记建档，进行定期检测、评估、监控，并制定应急预案，告知从业人员和相关人员在紧急情况下应当采取的应急措施。</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生产经营单位应当按照国家有关规定将本单位重大危险源及有关安全措施、应急措施报有关地方人民政府安全生产监督管理部门和有关部门备案。</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第三十八条  生产经营单位应当建立健全生产安全事故隐患排查治理制度，采取技术、管理措施，及时发现并消除事故隐患。事故隐患排查治理情况应当如实记录，并向从业人员通报。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县级以上地方各级人民政府负有安全生产监督管理职责的部门应当建立健全重大事故隐患治理督办制度，督促生产经营单位消除重大事故隐患。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第三十九条  生产、经营、储存、使用危险物品的车间、商店、仓库不得与员工宿舍在同一座建筑物内，并应当与员工宿舍保持安全距离。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生产经营场所和员工宿舍应当设有符合紧急疏散要求、标志明显、保持畅通的出口。禁止锁闭、封堵生产经营场所或者员工宿舍的出口。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第四十条  生产经营单位进行爆破、吊装以及国务院安全生产监督管理部门会同国务院有关部门规定的其他危险作业，应当安排专门人员进行现场安全管理，确保操作规程的遵守和安全措施的落实。</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第四十一条  生产经营单位应当教育和督促从业人员严格执行本单位的安全生产规章  制度和安全操作规程；并向从业人员如实告知作业场所和工作岗位存在的危险因素、防范措施以及事故应急措施。</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第四十二条  生产经营单位必须为从业人员提供符合国家标准或者行业标准的劳动防护用品，并监督、教育从业人员按照使用规则佩戴、使用。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第四十四条  生产经营单位应当安排用于配备劳动防护用品、进行安全生产培训的经费。</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第四十六条  生产经营单位不得将生产经营项目、场所、设备发包或者出租给不具备安全生产条  件或者相应资质的单位或者个人。</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第四十七条  生产经营单位发生生产安全事故时，单位的主要负责人应当立即组织抢救，并不得在事故调查处理期间擅离职守。</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第四十八条  生产经营单位必须依法参加工伤保险，为从业人员缴纳保险费。</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国家鼓励生产经营单位投保安全生产责任保险。</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第三章  从业人员的安全生产权利义务</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第四十九条  生产经营单位与从业人员订立的劳动合同，应当载明有关保障从业人员劳动安全、防止职业危害的事项，以及依法为从业人员办理工伤保险的事项。</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生产经营单位不得以任何形式与从业人员订立协议，免除或者减轻其对从业人员因生产安全事故伤亡依法应承担的责任。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第五十条  生产经营单位的从业</w:t>
      </w:r>
      <w:bookmarkStart w:id="0" w:name="_GoBack"/>
      <w:bookmarkEnd w:id="0"/>
      <w:r>
        <w:rPr>
          <w:color w:val="000000"/>
          <w:shd w:val="clear" w:fill="FFFFFF"/>
        </w:rPr>
        <w:t>人员有权了解其作业场所和工作岗位存在的危险因素、防范措施及事故应急措施，有权对本单位的安全生产工作提出建议。</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第五十一条  从业人员有权对本单位安全生产工作中存在的问题提出批评、检举、控告；有权拒绝违章  指挥和强令冒险作业。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生产经营单位不得因从业人员对本单位安全生产工作提出批评、检举、控告或者拒绝违章  指挥、强令冒险作业而降低其工资、福利等待遇或者解除与其订立的劳动合同。</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第五十二条  从业人员发现直接危及人身安全的紧急情况时，有权停止作业或者在采取可能的应急措施后撤离作业场所。</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生产经营单位不得因从业人员在前款紧急情况下停止作业或者采取紧急撤离措施而降低其工资、福利等待遇或者解除与其订立的劳动合同。</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第五十三条  因生产安全事故受到损害的从业人员，除依法享有工伤保险外，依照有关民事法律尚有获得赔偿的权利的，有权向本单位提出赔偿要求。</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第五十四条  从业人员在作业过程中，应当严格遵守本单位的安全生产规章  制度和操作规程，服从管理，正确佩戴和使用劳动防护用品。</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第五十五条  从业人员应当接受安全生产教育和培训，掌握本职工作所需的安全生产知识，提高安全生产技能，增强事故预防和应急处理能力。</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第五十六条  从业人员发现事故隐患或者其他不安全因素，应当立即向现场安全生产管理人员或者本单位负责人报告；接到报告的人员应当及时予以处理。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第五十七条  工会有权对建设项目的安全设施与主体工程同时设计、同时施工、同时投入生产和使用进行监督，提出意见。</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工会有权依法参加事故调查，向有关部门提出处理意见，并要求追究有关人员的责任。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第五十八条  生产经营单位使用被派遣劳动者的，被派遣劳动者享有本法规定的从业人员的权利，并应当履行本法规定的从业人员的义务。</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第四章  安全生产的监督管理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第五十九条  县级以上地方各级人民政府应当根据本行政区域内的安全生产状况，组织有关部门按照职责分工，对本行政区域内容易发生重大生产安全事故的生产经营单位进行严格检查。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安全生产监督管理部门应当按照分类分级监督管理的要求，制定安全生产年度监督检查计划，并按照年度监督检查计划进行监督检查，发现事故隐患，应当及时处理。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第六十一条  负有安全生产监督管理职责的部门对涉及安全生产的事项进行审查、验收，不得收取费用；不得要求接受审查、验收的单位购买其指定品牌或者指定生产、销售单位的安全设备、器材或者其他产品。</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（一）进入生产经营单位进行检查，调阅有关资料，向有关单位和人员了解情况；</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（二）对检查中发现的安全生产违法行为，当场予以纠正或者要求限期改正；对依法应当给予行政处罚的行为，依照本法和其他有关法律、行政法规的规定作出行政处罚决定；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监督检查不得影响被检查单位的正常生产经营活动。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第六十三条  生产经营单位对负有安全生产监督管理职责的部门的监督检查人员（以下统称安全生产监督检查人员）依法履行监督检查职责，应当予以配合，不得拒绝、阻挠。</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第六十四条  安全生产监督检查人员应当忠于职守，坚持原则，秉公执法。</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安全生产监督检查人员执行监督检查任务时，必须出示有效的监督执法证件；对涉及被检查单位的技术秘密和业务秘密，应当为其保密。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第六十八条  监察机关依照行政监察法的规定，对负有安全生产监督管理职责的部门及其工作人员履行安全生产监督管理职责实施监察。</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第六十九条  承担安全评价、认证、检测、检验的机构应当具备国家规定的资质条件，并对其作出的安全评价、认证、检测、检验的结果负责。</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第七十一条  任何单位或者个人对事故隐患或者安全生产违法行为，均有权向负有安全生产监督管理职责的部门报告或者举报。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第七十二条  居民委员会、村民委员会发现其所在区域内的生产经营单位存在事故隐患或者安全生产违法行为时，应当向当地人民政府或者有关部门报告。</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第七十三条  县级以上各级人民政府及其有关部门对报告重大事故隐患或者举报安全生产违法行为的有功人员，给予奖励。具体奖励办法由国务院安全生产监督管理部门会同国务院财政部门制定。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第七十四条  新闻、出版、广播、电影、电视等单位有进行安全生产公益宣传教育的义务，有对违反安全生产法律、法规的行为进行舆论监督的权利。</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第五章  生产安全事故的应急救援与调查处理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国务院安全生产监督管理部门建立全国统一的生产安全事故应急救援信息系统，国务院有关部门建立健全相关行业、领域的生产安全事故应急救援信息系统。</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第七十七条  县级以上地方各级人民政府应当组织有关部门制定本行政区域内生产安全事故应急救援预案，建立应急救援体系。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第七十八条  生产经营单位应当制定本单位生产安全事故应急救援预案，与所在地县级以上地方人民政府组织制定的生产安全事故应急救援预案相衔接，并定期组织演练。</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第七十九条  危险物品的生产、经营、储存单位以及矿山、金属冶炼、城市轨道交通运营、建筑施工单位应当建立应急救援组织；生产经营规模较小的，可以不建立应急救援组织，但应当指定兼职的应急救援人员。</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危险物品的生产、经营、储存、运输单位以及矿山、金属冶炼、城市轨道交通运营、建筑施工单位应当配备必要的应急救援器材、设备和物资，并进行经常性维护、保养，保证正常运转。</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第八十条  生产经营单位发生生产安全事故后，事故现场有关人员应当立即报告本单位负责人。</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第八十一条  负有安全生产监督管理职责的部门接到事故报告后，应当立即按照国家有关规定上报事故情况。负有安全生产监督管理职责的部门和有关地方人民政府对事故情况不得隐瞒不报、谎报或者迟报。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第八十二条  有关地方人民政府和负有安全生产监督管理职责的部门的负责人接到生产安全事故报告后，应当按照生产安全事故应急救援预案的要求立即赶到事故现场，组织事故抢救。</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参与事故抢救的部门和单位应当服从统一指挥，加强协同联动，采取有效的应急救援措施，并根据事故救援的需要采取警戒、疏散等措施，防止事故扩大和次生灾害的发生，减少人员伤亡和财产损失。</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事故抢救过程中应当采取必要措施，避免或者减少对环境造成的危害。</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任何单位和个人都应当支持、配合事故抢救，并提供一切便利条件。</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事故发生单位应当及时全面落实整改措施，负有安全生产监督管理职责的部门应当加强监督检查。</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第八十五条  任何单位和个人不得阻挠和干涉对事故的依法调查处理。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第八十六条  县级以上地方各级人民政府安全生产监督管理部门应当定期统计分析本行政区域内发生生产安全事故的情况，并定期向社会公布。</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第六章  法律责任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第八十七条  负有安全生产监督管理职责的部门的工作人员，有下列行为之一的，给予降级或者撤职的处分；构成犯罪的，依照刑法有关规定追究刑事责任：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（一）对不符合法定安全生产条  件的涉及安全生产的事项予以批准或者验收通过的；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（二）发现未依法取得批准、验收的单位擅自从事有关活动或者接到举报后不予取缔或者不依法予以处理的；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（三）对已经依法取得批准的单位不履行监督管理职责，发现其不再具备安全生产条  件而不撤销原批准或者发现安全生产违法行为不予查处的；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（四）在监督检查中发现重大事故隐患，不依法及时处理的。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负有安全生产监督管理职责的部门的工作人员有前款规定以外的滥用职权、玩忽职守、徇私舞弊行为的，依法给予处分；构成犯罪的，依照刑法有关规定追究刑事责任。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对有前款违法行为的机构，吊销其相应资质。</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第九十条  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有前款违法行为，导致发生生产安全事故的，对生产经营单位的主要负责人给予撤职处分，对个人经营的投资人处二万元以上二十万元以下的罚款；构成犯罪的，依照刑法有关规定追究刑事责任。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第九十一条  生产经营单位的主要负责人未履行本法规定的安全生产管理职责的，责令限期改正；逾期未改正的，处二万元以上五万元以下的罚款，责令生产经营单位停产停业整顿。</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生产经营单位的主要负责人有前款违法行为，导致发生生产安全事故的，给予撤职处分；构成犯罪的，依照刑法有关规定追究刑事责任。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第九十二条  生产经营单位的主要负责人未履行本法规定的安全生产管理职责，导致发生生产安全事故的，由安全生产监督管理部门依照下列规定处以罚款：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（一）发生一般事故的，处上一年年收入百分之三十的罚款；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（二）发生较大事故的，处上一年年收入百分之四十的罚款；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（三）发生重大事故的，处上一年年收入百分之六十的罚款；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（四）发生特别重大事故的，处上一年年收入百分之八十的罚款。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（一）未按照规定设置安全生产管理机构或者配备安全生产管理人员的；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（二）危险物品的生产、经营、储存单位以及矿山、金属冶炼、建筑施工、道路运输单位的主要负责人和安全生产管理人员未按照规定经考核合格的；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（三）未按照规定对从业人员、被派遣劳动者、实习学生进行安全生产教育和培训，或者未按照规定如实告知有关的安全生产事项的；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（四）未如实记录安全生产教育和培训情况的；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（五）未将事故隐患排查治理情况如实记录或者未向从业人员通报的；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（六）未按照规定制定生产安全事故应急救援预案或者未定期组织演练的；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（七）特种作业人员未按照规定经专门的安全作业培训并取得相应资格，上岗作业的。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（一）未按照规定对矿山、金属冶炼建设项目或者用于生产、储存、装卸危险物品的建设项目进行安全评价的；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（二）矿山、金属冶炼建设项目或者用于生产、储存、装卸危险物品的建设项目没有安全设施设计或者安全设施设计未按照规定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报经有关部门审查同意的；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（三）矿山、金属冶炼建设项目或者用于生产、储存、装卸危险物品的建设项目的施工单位未按照批准的安全设施设计施工的；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（四）矿山、金属冶炼建设项目或者用于生产、储存危险物品的建设项目竣工投入生产或者使用前，安全设施未经验收合格的。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（一）未在有较大危险因素的生产经营场所和有关设施、设备上设置明显的安全警示标志的；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（二）安全设备的安装、使用、检测、改造和报废不符合国家标准或者行业标准的；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（三）未对安全设备进行经常性维护、保养和定期检测的；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（四）未为从业人员提供符合国家标准或者行业标准的劳动防护用品的；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（五）危险物品的容器、运输工具，以及涉及人身安全、危险性较大的海洋石油开采特种设备和矿山井下特种设备未经具有专业资质的机构检测、检验合格，取得安全使用证或者安全标志，投入使用的；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（六）使用应当淘汰的危及生产安全的工艺、设备的。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第九十七条  未经依法批准，擅自生产、经营、运输、储存、使用危险物品或者处置废弃危险物品的，依照有关危险物品安全管理的法律、行政法规的规定予以处罚；构成犯罪的，依照刑法有关规定追究刑事责任。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（一）生产、经营、运输、储存、使用危险物品或者处置废弃危险物品，未建立专门安全管理制度、未采取可靠的安全措施的；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（二）对重大危险源未登记建档，或者未进行评估、监控，或者未制定应急预案的；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（三）进行爆破、吊装以及国务院安全生产监督管理部门会同国务院有关部门规定的其他危险作业，未安排专门人员进行现场安全管理的；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（四）未建立事故隐患排查治理制度的。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第一百条  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（一）生产、经营、储存、使用危险物品的车间、商店、仓库与员工宿舍在同一座建筑内，或者与员工宿舍的距离不符合安全要求的；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（二）生产经营场所和员工宿舍未设有符合紧急疏散需要、标志明显、保持畅通的出口，或者锁闭、封堵生产经营场所或者员工宿舍出口的。</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第一百零四条  生产经营单位的从业人员不服从管理，违反安全生产规章  制度或者操作规程的，由生产经营单位给予批评教育，依照有关规章  制度给予处分；构成犯罪的，依照刑法有关规定追究刑事责任。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生产经营单位的主要负责人对生产安全事故隐瞒不报、谎报或者迟报的，依照前款规定处罚。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第一百零八条  生产经营单位不具备本法和其他有关法律、行政法规和国家标准或者行业标准规定的安全生产条件，经停产停业整顿仍不具备安全生产条件的，予以关闭；有关部门应当依法吊销其有关证照。</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第一百零九条  发生生产安全事故，对负有责任的生产经营单位除要求其依法承担相应的赔偿等责任外，由安全生产监督管理部门依照下列规定处以罚款: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（一）发生一般事故的，处二十万元以上五十万元以下的罚款；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（二）发生较大事故的，处五十万元以上一百万元以下的罚款；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（三）发生重大事故的，处一百万元以上五百万元以下的罚款；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（四）发生特别重大事故的，处五百万元以上一千万元以下的罚款；情节特别严重的，处一千万元以上二千万元以下的罚款。</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第一百一十一条  生产经营单位发生生产安全事故造成人员伤亡、他人财产损失的，应当依法承担赔偿责任；拒不承担或者其负责人逃匿的，由人民法院依法强制执行。</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生产安全事故的责任人未依法承担赔偿责任，经人民法院依法采取执行措施后，仍不能对受害人给予足额赔偿的，应当继续履行赔偿义务；受害人发现责任人有其他财产的，可以随时请求人民法院执行。</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第七章  附则</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第一百一十二条  本法下列用语的含义：</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危险物品，是指易燃易爆物品、危险化学品、放射性物品等能够危及人身安全和财产安全的物品。</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重大危险源，是指长期地或者临时地生产、搬运、使用或者储存危险物品，且危险物品的数量等于或者超过临界量的单元（包括场所和设施）。</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第一百一十三条  本法规定的生产安全一般事故、较大事故、重大事故、特别重大事故的划分标准由国务院规定。</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国务院安全生产监督管理部门和其他负有安全生产监督管理职责的部门应当根据各自的职责分工，制定相关行业、领域重大事故隐患的判定标准。</w:t>
      </w:r>
    </w:p>
    <w:p>
      <w:pPr>
        <w:pStyle w:val="4"/>
        <w:keepNext w:val="0"/>
        <w:keepLines w:val="0"/>
        <w:widowControl/>
        <w:suppressLineNumbers w:val="0"/>
        <w:spacing w:before="0" w:beforeAutospacing="0" w:after="0" w:afterAutospacing="0" w:line="30" w:lineRule="atLeast"/>
        <w:ind w:left="0" w:right="0"/>
        <w:jc w:val="left"/>
      </w:pPr>
      <w:r>
        <w:rPr>
          <w:color w:val="000000"/>
          <w:shd w:val="clear" w:fill="FFFFFF"/>
        </w:rPr>
        <w:t>    第一百一十四条  本法自2002年11月1日起施行。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B3E5F"/>
    <w:rsid w:val="4CEA0698"/>
    <w:rsid w:val="79C838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6">
    <w:name w:val="FollowedHyperlink"/>
    <w:basedOn w:val="5"/>
    <w:qFormat/>
    <w:uiPriority w:val="0"/>
    <w:rPr>
      <w:rFonts w:hint="eastAsia" w:ascii="宋体" w:hAnsi="宋体" w:eastAsia="宋体" w:cs="宋体"/>
      <w:color w:val="333333"/>
      <w:u w:val="none"/>
    </w:rPr>
  </w:style>
  <w:style w:type="character" w:styleId="7">
    <w:name w:val="Hyperlink"/>
    <w:basedOn w:val="5"/>
    <w:qFormat/>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cih_X</cp:lastModifiedBy>
  <dcterms:modified xsi:type="dcterms:W3CDTF">2017-12-19T01:16:34Z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